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736"/>
        <w:tblW w:w="0" w:type="auto"/>
        <w:tblLook w:val="04A0" w:firstRow="1" w:lastRow="0" w:firstColumn="1" w:lastColumn="0" w:noHBand="0" w:noVBand="1"/>
      </w:tblPr>
      <w:tblGrid>
        <w:gridCol w:w="1929"/>
      </w:tblGrid>
      <w:tr w:rsidR="00CA406A" w:rsidRPr="006D20B4" w:rsidTr="00CA406A">
        <w:trPr>
          <w:trHeight w:val="416"/>
        </w:trPr>
        <w:tc>
          <w:tcPr>
            <w:tcW w:w="1929" w:type="dxa"/>
            <w:vAlign w:val="center"/>
          </w:tcPr>
          <w:p w:rsidR="00CA406A" w:rsidRPr="006D20B4" w:rsidRDefault="00CA406A" w:rsidP="00CA406A">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jc w:val="center"/>
        <w:rPr>
          <w:rFonts w:ascii="ＭＳ Ｐゴシック" w:eastAsia="ＭＳ Ｐゴシック" w:hAnsi="ＭＳ Ｐゴシック"/>
          <w:sz w:val="16"/>
          <w:szCs w:val="16"/>
        </w:rPr>
      </w:pP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172DFB">
        <w:trPr>
          <w:trHeight w:val="429"/>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Default="00A3526F" w:rsidP="00943DF6">
            <w:pPr>
              <w:autoSpaceDE w:val="0"/>
              <w:autoSpaceDN w:val="0"/>
              <w:rPr>
                <w:rFonts w:ascii="ＭＳ ゴシック" w:hAnsi="ＭＳ ゴシック" w:cs="ＭＳ 明朝"/>
                <w:szCs w:val="21"/>
              </w:rPr>
            </w:pPr>
          </w:p>
          <w:p w:rsidR="00A3526F" w:rsidRPr="00FD1178"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始：平成　　年　　月　　日</w:t>
            </w:r>
          </w:p>
          <w:p w:rsidR="00A3526F" w:rsidRPr="006D20B4" w:rsidRDefault="00A3526F" w:rsidP="00943DF6">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了：平成　　年　　月　　日</w:t>
            </w:r>
          </w:p>
        </w:tc>
      </w:tr>
      <w:tr w:rsidR="00A3526F" w:rsidRPr="006D20B4" w:rsidTr="00172DFB">
        <w:trPr>
          <w:trHeight w:val="142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172DFB">
        <w:trPr>
          <w:trHeight w:val="1871"/>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003B5DB5">
              <w:rPr>
                <w:rFonts w:ascii="ＭＳ ゴシック" w:hAnsi="ＭＳ ゴシック" w:hint="eastAsia"/>
                <w:sz w:val="22"/>
              </w:rPr>
              <w:t>商</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bookmarkStart w:id="0" w:name="_GoBack"/>
            <w:bookmarkEnd w:id="0"/>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p w:rsidR="00172DFB" w:rsidRDefault="003E1D96" w:rsidP="003E1D96">
            <w:pPr>
              <w:autoSpaceDE w:val="0"/>
              <w:autoSpaceDN w:val="0"/>
              <w:spacing w:line="320" w:lineRule="exact"/>
              <w:ind w:left="211" w:hangingChars="100" w:hanging="211"/>
              <w:rPr>
                <w:rFonts w:ascii="ＭＳ ゴシック" w:hAnsi="ＭＳ ゴシック"/>
                <w:sz w:val="22"/>
                <w:szCs w:val="22"/>
              </w:rPr>
            </w:pPr>
            <w:r>
              <w:rPr>
                <w:rFonts w:ascii="ＭＳ ゴシック" w:hAnsi="ＭＳ ゴシック" w:hint="eastAsia"/>
                <w:sz w:val="22"/>
                <w:szCs w:val="22"/>
              </w:rPr>
              <w:t>６．事業類型</w:t>
            </w:r>
          </w:p>
          <w:p w:rsidR="00441D3E" w:rsidRDefault="00441D3E" w:rsidP="003E1D96">
            <w:pPr>
              <w:autoSpaceDE w:val="0"/>
              <w:autoSpaceDN w:val="0"/>
              <w:spacing w:line="320" w:lineRule="exact"/>
              <w:ind w:left="211" w:hangingChars="100" w:hanging="211"/>
              <w:rPr>
                <w:rFonts w:ascii="ＭＳ ゴシック" w:hAnsi="ＭＳ ゴシック"/>
                <w:sz w:val="22"/>
                <w:szCs w:val="22"/>
              </w:rPr>
            </w:pPr>
          </w:p>
          <w:tbl>
            <w:tblPr>
              <w:tblStyle w:val="a3"/>
              <w:tblpPr w:leftFromText="142" w:rightFromText="142" w:vertAnchor="text" w:horzAnchor="margin" w:tblpY="-79"/>
              <w:tblOverlap w:val="never"/>
              <w:tblW w:w="9514" w:type="dxa"/>
              <w:tblLook w:val="04A0" w:firstRow="1" w:lastRow="0" w:firstColumn="1" w:lastColumn="0" w:noHBand="0" w:noVBand="1"/>
            </w:tblPr>
            <w:tblGrid>
              <w:gridCol w:w="2006"/>
              <w:gridCol w:w="2278"/>
              <w:gridCol w:w="2543"/>
              <w:gridCol w:w="2687"/>
            </w:tblGrid>
            <w:tr w:rsidR="00441D3E" w:rsidTr="00441D3E">
              <w:trPr>
                <w:trHeight w:val="361"/>
              </w:trPr>
              <w:tc>
                <w:tcPr>
                  <w:tcW w:w="2006" w:type="dxa"/>
                </w:tcPr>
                <w:p w:rsidR="00441D3E" w:rsidRDefault="00441D3E" w:rsidP="00441D3E">
                  <w:pPr>
                    <w:autoSpaceDE w:val="0"/>
                    <w:autoSpaceDN w:val="0"/>
                    <w:spacing w:line="280" w:lineRule="exact"/>
                    <w:jc w:val="center"/>
                    <w:rPr>
                      <w:rFonts w:ascii="ＭＳ ゴシック" w:hAnsi="ＭＳ ゴシック"/>
                      <w:sz w:val="22"/>
                      <w:szCs w:val="22"/>
                    </w:rPr>
                  </w:pPr>
                </w:p>
              </w:tc>
              <w:tc>
                <w:tcPr>
                  <w:tcW w:w="2278"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企業間データ活用型</w:t>
                  </w:r>
                </w:p>
              </w:tc>
              <w:tc>
                <w:tcPr>
                  <w:tcW w:w="2543"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2687"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441D3E" w:rsidTr="00441D3E">
              <w:trPr>
                <w:trHeight w:val="495"/>
              </w:trPr>
              <w:tc>
                <w:tcPr>
                  <w:tcW w:w="2006" w:type="dxa"/>
                  <w:tcBorders>
                    <w:bottom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2278" w:type="dxa"/>
                  <w:tcBorders>
                    <w:bottom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543" w:type="dxa"/>
                  <w:tcBorders>
                    <w:bottom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687" w:type="dxa"/>
                  <w:tcBorders>
                    <w:bottom w:val="single" w:sz="4" w:space="0" w:color="auto"/>
                  </w:tcBorders>
                </w:tcPr>
                <w:p w:rsidR="00441D3E" w:rsidRDefault="00441D3E" w:rsidP="00441D3E">
                  <w:pPr>
                    <w:autoSpaceDE w:val="0"/>
                    <w:autoSpaceDN w:val="0"/>
                    <w:spacing w:line="280" w:lineRule="exact"/>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441D3E" w:rsidRDefault="00441D3E" w:rsidP="00441D3E">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441D3E" w:rsidTr="00441D3E">
              <w:trPr>
                <w:trHeight w:val="600"/>
              </w:trPr>
              <w:tc>
                <w:tcPr>
                  <w:tcW w:w="2006" w:type="dxa"/>
                  <w:tcBorders>
                    <w:top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2278" w:type="dxa"/>
                  <w:tcBorders>
                    <w:top w:val="single" w:sz="4" w:space="0" w:color="auto"/>
                    <w:tr2bl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p>
              </w:tc>
              <w:tc>
                <w:tcPr>
                  <w:tcW w:w="2543" w:type="dxa"/>
                  <w:tcBorders>
                    <w:top w:val="single" w:sz="4" w:space="0" w:color="auto"/>
                  </w:tcBorders>
                  <w:vAlign w:val="center"/>
                </w:tcPr>
                <w:p w:rsidR="00441D3E" w:rsidRPr="005628D6" w:rsidRDefault="00441D3E" w:rsidP="00441D3E">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441D3E" w:rsidRDefault="00441D3E" w:rsidP="00441D3E">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2687" w:type="dxa"/>
                  <w:tcBorders>
                    <w:top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3E1D96" w:rsidRPr="007B127B" w:rsidRDefault="003E1D96" w:rsidP="003E1D96">
            <w:pPr>
              <w:autoSpaceDE w:val="0"/>
              <w:autoSpaceDN w:val="0"/>
              <w:spacing w:line="320" w:lineRule="exact"/>
              <w:ind w:left="211" w:hangingChars="100" w:hanging="211"/>
              <w:rPr>
                <w:rFonts w:ascii="ＭＳ ゴシック" w:hAnsi="ＭＳ ゴシック"/>
                <w:sz w:val="22"/>
                <w:szCs w:val="22"/>
              </w:rPr>
            </w:pPr>
          </w:p>
        </w:tc>
      </w:tr>
      <w:tr w:rsidR="00A3526F" w:rsidRPr="006D20B4" w:rsidTr="00C43BDA">
        <w:trPr>
          <w:trHeight w:val="4527"/>
        </w:trPr>
        <w:tc>
          <w:tcPr>
            <w:tcW w:w="9800" w:type="dxa"/>
            <w:tcBorders>
              <w:top w:val="single" w:sz="4" w:space="0" w:color="auto"/>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lastRenderedPageBreak/>
              <w:t>７．実施した補助事業の具体的内容とその成果</w:t>
            </w:r>
            <w:r>
              <w:rPr>
                <w:rFonts w:ascii="ＭＳ ゴシック" w:hAnsi="ＭＳ ゴシック" w:hint="eastAsia"/>
                <w:szCs w:val="21"/>
              </w:rPr>
              <w:t xml:space="preserve">　</w:t>
            </w:r>
          </w:p>
          <w:p w:rsidR="00A3526F" w:rsidRDefault="00A3526F"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3526F" w:rsidRPr="00B05177" w:rsidRDefault="00A3526F" w:rsidP="00943DF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Pr="006D20B4" w:rsidRDefault="00A3526F"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A3526F" w:rsidRPr="006D20B4" w:rsidTr="00943DF6">
              <w:trPr>
                <w:trHeight w:val="337"/>
              </w:trPr>
              <w:tc>
                <w:tcPr>
                  <w:tcW w:w="3383"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A3526F" w:rsidRPr="006D20B4" w:rsidTr="00CA406A">
              <w:trPr>
                <w:trHeight w:val="934"/>
              </w:trPr>
              <w:tc>
                <w:tcPr>
                  <w:tcW w:w="3383" w:type="dxa"/>
                </w:tcPr>
                <w:p w:rsidR="00A3526F" w:rsidRPr="006D20B4" w:rsidRDefault="00A3526F" w:rsidP="00943DF6">
                  <w:pPr>
                    <w:widowControl w:val="0"/>
                    <w:spacing w:line="240" w:lineRule="auto"/>
                    <w:rPr>
                      <w:rFonts w:asciiTheme="majorEastAsia" w:eastAsiaTheme="majorEastAsia" w:hAnsiTheme="majorEastAsia" w:cstheme="minorBidi"/>
                      <w:szCs w:val="17"/>
                    </w:rPr>
                  </w:pPr>
                </w:p>
              </w:tc>
              <w:tc>
                <w:tcPr>
                  <w:tcW w:w="6256" w:type="dxa"/>
                </w:tcPr>
                <w:p w:rsidR="00A3526F" w:rsidRPr="006D20B4" w:rsidRDefault="00A3526F" w:rsidP="00943DF6">
                  <w:pPr>
                    <w:widowControl w:val="0"/>
                    <w:spacing w:line="240" w:lineRule="auto"/>
                    <w:rPr>
                      <w:rFonts w:asciiTheme="majorEastAsia" w:eastAsiaTheme="majorEastAsia" w:hAnsiTheme="majorEastAsia" w:cstheme="minorBidi"/>
                      <w:szCs w:val="17"/>
                    </w:rPr>
                  </w:pPr>
                </w:p>
              </w:tc>
            </w:tr>
          </w:tbl>
          <w:p w:rsidR="00A3526F" w:rsidRPr="006551CF" w:rsidRDefault="00A3526F" w:rsidP="00943DF6">
            <w:pPr>
              <w:ind w:left="382" w:hangingChars="200" w:hanging="382"/>
              <w:rPr>
                <w:rFonts w:ascii="ＭＳ ゴシック" w:hAnsi="ＭＳ ゴシック"/>
                <w:sz w:val="20"/>
                <w:szCs w:val="20"/>
              </w:rPr>
            </w:pPr>
          </w:p>
        </w:tc>
      </w:tr>
      <w:tr w:rsidR="00A3526F" w:rsidRPr="006D20B4" w:rsidTr="00172DFB">
        <w:trPr>
          <w:trHeight w:val="2806"/>
        </w:trPr>
        <w:tc>
          <w:tcPr>
            <w:tcW w:w="9800" w:type="dxa"/>
            <w:tcBorders>
              <w:top w:val="single" w:sz="4" w:space="0" w:color="auto"/>
              <w:left w:val="single" w:sz="12" w:space="0" w:color="auto"/>
              <w:bottom w:val="single" w:sz="4" w:space="0" w:color="auto"/>
              <w:right w:val="single" w:sz="12" w:space="0" w:color="auto"/>
            </w:tcBorders>
          </w:tcPr>
          <w:p w:rsidR="00A3526F" w:rsidRPr="007B127B" w:rsidRDefault="00A3526F"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43DF6">
              <w:trPr>
                <w:trHeight w:val="233"/>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43DF6">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A3526F" w:rsidRPr="006D20B4" w:rsidTr="00172DFB">
        <w:trPr>
          <w:trHeight w:val="2259"/>
        </w:trPr>
        <w:tc>
          <w:tcPr>
            <w:tcW w:w="9800" w:type="dxa"/>
            <w:tcBorders>
              <w:top w:val="single" w:sz="4" w:space="0" w:color="auto"/>
              <w:left w:val="single" w:sz="12" w:space="0" w:color="auto"/>
              <w:bottom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spacing w:line="276" w:lineRule="auto"/>
              <w:ind w:firstLineChars="100" w:firstLine="211"/>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A3526F" w:rsidRDefault="00A3526F" w:rsidP="00943DF6">
            <w:pPr>
              <w:autoSpaceDE w:val="0"/>
              <w:autoSpaceDN w:val="0"/>
              <w:spacing w:line="276" w:lineRule="auto"/>
              <w:ind w:firstLineChars="400" w:firstLine="843"/>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平成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A3526F" w:rsidRDefault="00A3526F"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A3526F" w:rsidRPr="002474AE" w:rsidRDefault="00A3526F" w:rsidP="00943DF6">
            <w:pPr>
              <w:autoSpaceDE w:val="0"/>
              <w:autoSpaceDN w:val="0"/>
              <w:spacing w:line="276" w:lineRule="auto"/>
              <w:ind w:firstLineChars="100" w:firstLine="211"/>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DB" w:rsidRDefault="000774DB" w:rsidP="006F5A8A">
      <w:pPr>
        <w:spacing w:line="240" w:lineRule="auto"/>
      </w:pPr>
      <w:r>
        <w:separator/>
      </w:r>
    </w:p>
  </w:endnote>
  <w:endnote w:type="continuationSeparator" w:id="0">
    <w:p w:rsidR="000774DB" w:rsidRDefault="000774DB"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DB" w:rsidRDefault="000774DB" w:rsidP="006F5A8A">
      <w:pPr>
        <w:spacing w:line="240" w:lineRule="auto"/>
      </w:pPr>
      <w:r>
        <w:separator/>
      </w:r>
    </w:p>
  </w:footnote>
  <w:footnote w:type="continuationSeparator" w:id="0">
    <w:p w:rsidR="000774DB" w:rsidRDefault="000774DB"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172DFB"/>
    <w:rsid w:val="001E601A"/>
    <w:rsid w:val="002569C9"/>
    <w:rsid w:val="003B5DB5"/>
    <w:rsid w:val="003E1D96"/>
    <w:rsid w:val="00441D3E"/>
    <w:rsid w:val="005628D6"/>
    <w:rsid w:val="006C07E1"/>
    <w:rsid w:val="006F5A8A"/>
    <w:rsid w:val="0080375D"/>
    <w:rsid w:val="009A3B97"/>
    <w:rsid w:val="009C59C9"/>
    <w:rsid w:val="00A3526F"/>
    <w:rsid w:val="00AA486A"/>
    <w:rsid w:val="00AC486B"/>
    <w:rsid w:val="00C43BDA"/>
    <w:rsid w:val="00CA406A"/>
    <w:rsid w:val="00DD4CD2"/>
    <w:rsid w:val="00E33DBE"/>
    <w:rsid w:val="00F01B24"/>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9</cp:revision>
  <dcterms:created xsi:type="dcterms:W3CDTF">2018-07-12T07:42:00Z</dcterms:created>
  <dcterms:modified xsi:type="dcterms:W3CDTF">2018-11-07T04:26:00Z</dcterms:modified>
</cp:coreProperties>
</file>